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CD4" w:rsidRDefault="00211CD4" w:rsidP="00C41E3B">
      <w:pPr>
        <w:spacing w:after="0" w:line="240" w:lineRule="auto"/>
        <w:jc w:val="left"/>
        <w:rPr>
          <w:rFonts w:ascii="Book Antiqua" w:hAnsi="Book Antiqua" w:cs="Segoe UI"/>
          <w:sz w:val="24"/>
          <w:szCs w:val="24"/>
          <w:lang w:val="fr-CA"/>
        </w:rPr>
      </w:pPr>
    </w:p>
    <w:p w:rsidR="00211CD4" w:rsidRDefault="00211CD4" w:rsidP="00C41E3B">
      <w:pPr>
        <w:spacing w:after="0" w:line="240" w:lineRule="auto"/>
        <w:jc w:val="left"/>
        <w:rPr>
          <w:rFonts w:ascii="Book Antiqua" w:hAnsi="Book Antiqua" w:cs="Segoe UI"/>
          <w:sz w:val="24"/>
          <w:szCs w:val="24"/>
          <w:lang w:val="fr-CA"/>
        </w:rPr>
      </w:pPr>
    </w:p>
    <w:p w:rsidR="00211CD4" w:rsidRDefault="00211CD4" w:rsidP="00C41E3B">
      <w:pPr>
        <w:spacing w:after="0" w:line="240" w:lineRule="auto"/>
        <w:jc w:val="left"/>
        <w:rPr>
          <w:rFonts w:ascii="Book Antiqua" w:hAnsi="Book Antiqua" w:cs="Segoe UI"/>
          <w:sz w:val="24"/>
          <w:szCs w:val="24"/>
          <w:lang w:val="fr-CA"/>
        </w:rPr>
      </w:pPr>
    </w:p>
    <w:p w:rsidR="00211CD4" w:rsidRDefault="00211CD4" w:rsidP="00C41E3B">
      <w:pPr>
        <w:spacing w:after="0" w:line="240" w:lineRule="auto"/>
        <w:jc w:val="left"/>
        <w:rPr>
          <w:rFonts w:ascii="Book Antiqua" w:hAnsi="Book Antiqua" w:cs="Segoe UI"/>
          <w:sz w:val="24"/>
          <w:szCs w:val="24"/>
          <w:lang w:val="fr-CA"/>
        </w:rPr>
      </w:pPr>
    </w:p>
    <w:p w:rsidR="00B77EB2" w:rsidRPr="004B1DD5" w:rsidRDefault="00B77EB2" w:rsidP="00B77EB2">
      <w:pPr>
        <w:tabs>
          <w:tab w:val="right" w:pos="9214"/>
        </w:tabs>
        <w:spacing w:after="0" w:line="240" w:lineRule="auto"/>
        <w:jc w:val="left"/>
        <w:rPr>
          <w:u w:val="single"/>
          <w:lang w:val="fr-CA"/>
        </w:rPr>
      </w:pPr>
      <w:r w:rsidRPr="004B1DD5">
        <w:rPr>
          <w:u w:val="single"/>
          <w:lang w:val="fr-CA"/>
        </w:rPr>
        <w:t xml:space="preserve">PAR </w:t>
      </w:r>
      <w:r w:rsidRPr="004B1DD5">
        <w:rPr>
          <w:highlight w:val="yellow"/>
          <w:u w:val="single"/>
          <w:lang w:val="fr-CA"/>
        </w:rPr>
        <w:t>[mode d'acheminement utilisé]</w:t>
      </w:r>
      <w:r w:rsidRPr="004B1DD5">
        <w:rPr>
          <w:u w:val="single"/>
          <w:lang w:val="fr-CA"/>
        </w:rPr>
        <w:t xml:space="preserve"> </w:t>
      </w:r>
      <w:r w:rsidRPr="004B1DD5">
        <w:rPr>
          <w:highlight w:val="yellow"/>
          <w:u w:val="single"/>
          <w:lang w:val="fr-CA"/>
        </w:rPr>
        <w:t>TÉLÉCOPIEUR ou COURRIEL</w:t>
      </w:r>
    </w:p>
    <w:p w:rsidR="00B77EB2" w:rsidRDefault="00B77EB2" w:rsidP="00C41E3B">
      <w:pPr>
        <w:tabs>
          <w:tab w:val="right" w:pos="9214"/>
        </w:tabs>
        <w:spacing w:after="0" w:line="240" w:lineRule="auto"/>
        <w:jc w:val="left"/>
        <w:rPr>
          <w:lang w:val="fr-CA"/>
        </w:rPr>
      </w:pPr>
    </w:p>
    <w:p w:rsidR="00F86AD2" w:rsidRPr="00F86AD2" w:rsidRDefault="00F86AD2" w:rsidP="00C41E3B">
      <w:pPr>
        <w:tabs>
          <w:tab w:val="right" w:pos="9214"/>
        </w:tabs>
        <w:spacing w:after="0" w:line="240" w:lineRule="auto"/>
        <w:jc w:val="left"/>
        <w:rPr>
          <w:lang w:val="fr-CA"/>
        </w:rPr>
      </w:pPr>
      <w:r>
        <w:rPr>
          <w:lang w:val="fr-CA"/>
        </w:rPr>
        <w:t xml:space="preserve">Le </w:t>
      </w:r>
      <w:r w:rsidRPr="00F86AD2">
        <w:rPr>
          <w:highlight w:val="yellow"/>
          <w:lang w:val="fr-CA"/>
        </w:rPr>
        <w:t>[</w:t>
      </w:r>
      <w:r w:rsidR="00C2129E">
        <w:rPr>
          <w:highlight w:val="yellow"/>
          <w:lang w:val="fr-CA"/>
        </w:rPr>
        <w:t>date du jour</w:t>
      </w:r>
      <w:r w:rsidRPr="00F86AD2">
        <w:rPr>
          <w:highlight w:val="yellow"/>
          <w:lang w:val="fr-CA"/>
        </w:rPr>
        <w:t>]</w:t>
      </w:r>
      <w:r>
        <w:rPr>
          <w:lang w:val="fr-CA"/>
        </w:rPr>
        <w:t xml:space="preserve"> 2017</w:t>
      </w:r>
    </w:p>
    <w:p w:rsidR="00F86AD2" w:rsidRPr="00F86AD2" w:rsidRDefault="00F86AD2" w:rsidP="00C41E3B">
      <w:pPr>
        <w:spacing w:after="0" w:line="240" w:lineRule="auto"/>
        <w:jc w:val="left"/>
        <w:rPr>
          <w:lang w:val="fr-CA"/>
        </w:rPr>
      </w:pPr>
    </w:p>
    <w:p w:rsidR="00F86AD2" w:rsidRPr="00F86AD2" w:rsidRDefault="00F86AD2" w:rsidP="00C41E3B">
      <w:pPr>
        <w:spacing w:after="0" w:line="240" w:lineRule="auto"/>
        <w:jc w:val="left"/>
        <w:rPr>
          <w:lang w:val="fr-CA"/>
        </w:rPr>
      </w:pPr>
      <w:r w:rsidRPr="00F86AD2">
        <w:rPr>
          <w:lang w:val="fr-CA"/>
        </w:rPr>
        <w:t>Bureau des plaintes</w:t>
      </w:r>
      <w:r>
        <w:rPr>
          <w:lang w:val="fr-CA"/>
        </w:rPr>
        <w:t xml:space="preserve"> de la R</w:t>
      </w:r>
      <w:r w:rsidRPr="00F86AD2">
        <w:rPr>
          <w:lang w:val="fr-CA"/>
        </w:rPr>
        <w:t>égie du logement</w:t>
      </w:r>
    </w:p>
    <w:p w:rsidR="00F86AD2" w:rsidRPr="00F86AD2" w:rsidRDefault="00F86AD2" w:rsidP="00C41E3B">
      <w:pPr>
        <w:spacing w:after="0" w:line="240" w:lineRule="auto"/>
        <w:jc w:val="left"/>
        <w:rPr>
          <w:lang w:val="fr-CA"/>
        </w:rPr>
      </w:pPr>
      <w:r w:rsidRPr="00F86AD2">
        <w:rPr>
          <w:lang w:val="fr-CA"/>
        </w:rPr>
        <w:t>Village olympique</w:t>
      </w:r>
    </w:p>
    <w:p w:rsidR="00F86AD2" w:rsidRPr="00F86AD2" w:rsidRDefault="00F86AD2" w:rsidP="00C41E3B">
      <w:pPr>
        <w:spacing w:after="0" w:line="240" w:lineRule="auto"/>
        <w:jc w:val="left"/>
        <w:rPr>
          <w:lang w:val="fr-CA"/>
        </w:rPr>
      </w:pPr>
      <w:r w:rsidRPr="00F86AD2">
        <w:rPr>
          <w:lang w:val="fr-CA"/>
        </w:rPr>
        <w:t>5199, rue Sherbrooke Est, bureau</w:t>
      </w:r>
      <w:r w:rsidR="00C2129E">
        <w:rPr>
          <w:lang w:val="fr-CA"/>
        </w:rPr>
        <w:t> </w:t>
      </w:r>
      <w:r w:rsidRPr="00F86AD2">
        <w:rPr>
          <w:lang w:val="fr-CA"/>
        </w:rPr>
        <w:t>2360</w:t>
      </w:r>
    </w:p>
    <w:p w:rsidR="00F86AD2" w:rsidRPr="00F86AD2" w:rsidRDefault="00F86AD2" w:rsidP="00C41E3B">
      <w:pPr>
        <w:spacing w:after="0" w:line="240" w:lineRule="auto"/>
        <w:jc w:val="left"/>
        <w:rPr>
          <w:lang w:val="fr-CA"/>
        </w:rPr>
      </w:pPr>
      <w:r w:rsidRPr="00F86AD2">
        <w:rPr>
          <w:lang w:val="fr-CA"/>
        </w:rPr>
        <w:t xml:space="preserve">Montréal (Québec)  H1T 3X1 </w:t>
      </w:r>
    </w:p>
    <w:p w:rsidR="00F86AD2" w:rsidRPr="00F86AD2" w:rsidRDefault="0091649B" w:rsidP="00C41E3B">
      <w:pPr>
        <w:spacing w:after="0" w:line="240" w:lineRule="auto"/>
        <w:jc w:val="left"/>
        <w:rPr>
          <w:highlight w:val="yellow"/>
          <w:lang w:val="fr-CA"/>
        </w:rPr>
      </w:pPr>
      <w:r>
        <w:rPr>
          <w:highlight w:val="yellow"/>
          <w:lang w:val="fr-CA"/>
        </w:rPr>
        <w:t>T</w:t>
      </w:r>
      <w:r w:rsidR="00F86AD2" w:rsidRPr="00F86AD2">
        <w:rPr>
          <w:highlight w:val="yellow"/>
          <w:lang w:val="fr-CA"/>
        </w:rPr>
        <w:t>élécopieur</w:t>
      </w:r>
      <w:r w:rsidR="00C2129E">
        <w:rPr>
          <w:highlight w:val="yellow"/>
          <w:lang w:val="fr-CA"/>
        </w:rPr>
        <w:t> </w:t>
      </w:r>
      <w:r w:rsidR="00F86AD2" w:rsidRPr="00F86AD2">
        <w:rPr>
          <w:highlight w:val="yellow"/>
          <w:lang w:val="fr-CA"/>
        </w:rPr>
        <w:t>: 514 864-8077 ou sans frais 1-877-907-8077</w:t>
      </w:r>
    </w:p>
    <w:p w:rsidR="00F86AD2" w:rsidRPr="00F86AD2" w:rsidRDefault="0091649B" w:rsidP="00C41E3B">
      <w:pPr>
        <w:spacing w:after="0" w:line="240" w:lineRule="auto"/>
        <w:jc w:val="left"/>
        <w:rPr>
          <w:lang w:val="fr-CA"/>
        </w:rPr>
      </w:pPr>
      <w:r>
        <w:rPr>
          <w:highlight w:val="yellow"/>
          <w:lang w:val="fr-CA"/>
        </w:rPr>
        <w:t>C</w:t>
      </w:r>
      <w:r w:rsidR="00F86AD2" w:rsidRPr="00F86AD2">
        <w:rPr>
          <w:highlight w:val="yellow"/>
          <w:lang w:val="fr-CA"/>
        </w:rPr>
        <w:t>ourriel</w:t>
      </w:r>
      <w:r w:rsidR="00C2129E">
        <w:rPr>
          <w:highlight w:val="yellow"/>
          <w:lang w:val="fr-CA"/>
        </w:rPr>
        <w:t> </w:t>
      </w:r>
      <w:r w:rsidR="00F86AD2" w:rsidRPr="00F86AD2">
        <w:rPr>
          <w:highlight w:val="yellow"/>
          <w:lang w:val="fr-CA"/>
        </w:rPr>
        <w:t>: plaintes@rdl.gouv.qc.ca</w:t>
      </w:r>
    </w:p>
    <w:p w:rsidR="00F86AD2" w:rsidRPr="00F86AD2" w:rsidRDefault="00F86AD2" w:rsidP="00C41E3B">
      <w:pPr>
        <w:spacing w:after="0" w:line="240" w:lineRule="auto"/>
        <w:jc w:val="left"/>
        <w:rPr>
          <w:lang w:val="fr-CA"/>
        </w:rPr>
      </w:pPr>
    </w:p>
    <w:p w:rsidR="00F86AD2" w:rsidRPr="00F86AD2" w:rsidRDefault="00F86AD2" w:rsidP="00C41E3B">
      <w:pPr>
        <w:spacing w:after="0" w:line="240" w:lineRule="auto"/>
        <w:jc w:val="left"/>
        <w:rPr>
          <w:b/>
          <w:lang w:val="fr-CA"/>
        </w:rPr>
      </w:pPr>
      <w:r w:rsidRPr="00F86AD2">
        <w:rPr>
          <w:b/>
          <w:lang w:val="fr-CA"/>
        </w:rPr>
        <w:t>Objet</w:t>
      </w:r>
      <w:r w:rsidR="00C2129E">
        <w:rPr>
          <w:b/>
          <w:lang w:val="fr-CA"/>
        </w:rPr>
        <w:t> </w:t>
      </w:r>
      <w:r w:rsidRPr="00F86AD2">
        <w:rPr>
          <w:b/>
          <w:lang w:val="fr-CA"/>
        </w:rPr>
        <w:t>: Plainte à l’égard de la Régie du logement quant à la non-publication des indices de hausse de loyer</w:t>
      </w:r>
    </w:p>
    <w:p w:rsidR="00F86AD2" w:rsidRPr="00F86AD2" w:rsidRDefault="00F86AD2" w:rsidP="00C41E3B">
      <w:pPr>
        <w:spacing w:after="0" w:line="240" w:lineRule="auto"/>
        <w:jc w:val="left"/>
        <w:rPr>
          <w:lang w:val="fr-CA"/>
        </w:rPr>
      </w:pPr>
    </w:p>
    <w:p w:rsidR="00C2129E" w:rsidRPr="00DA74F9" w:rsidRDefault="00F86AD2" w:rsidP="00C41E3B">
      <w:pPr>
        <w:spacing w:after="0" w:line="240" w:lineRule="auto"/>
        <w:jc w:val="left"/>
        <w:rPr>
          <w:highlight w:val="yellow"/>
          <w:lang w:val="fr-CA"/>
        </w:rPr>
      </w:pPr>
      <w:r w:rsidRPr="00DA74F9">
        <w:rPr>
          <w:highlight w:val="yellow"/>
          <w:lang w:val="fr-CA"/>
        </w:rPr>
        <w:t xml:space="preserve">Madame, </w:t>
      </w:r>
    </w:p>
    <w:p w:rsidR="00F86AD2" w:rsidRPr="00F86AD2" w:rsidRDefault="00F86AD2" w:rsidP="00C41E3B">
      <w:pPr>
        <w:spacing w:after="0" w:line="240" w:lineRule="auto"/>
        <w:jc w:val="left"/>
        <w:rPr>
          <w:lang w:val="fr-CA"/>
        </w:rPr>
      </w:pPr>
      <w:r w:rsidRPr="00DA74F9">
        <w:rPr>
          <w:highlight w:val="yellow"/>
          <w:lang w:val="fr-CA"/>
        </w:rPr>
        <w:t>Monsieur,</w:t>
      </w:r>
    </w:p>
    <w:p w:rsidR="00F86AD2" w:rsidRPr="00F86AD2" w:rsidRDefault="00F86AD2" w:rsidP="00C41E3B">
      <w:pPr>
        <w:spacing w:after="0" w:line="240" w:lineRule="auto"/>
        <w:jc w:val="left"/>
        <w:rPr>
          <w:lang w:val="fr-CA"/>
        </w:rPr>
      </w:pPr>
    </w:p>
    <w:p w:rsidR="00F86AD2" w:rsidRPr="00F86AD2" w:rsidRDefault="00F86AD2" w:rsidP="00C41E3B">
      <w:pPr>
        <w:spacing w:after="0" w:line="240" w:lineRule="auto"/>
        <w:jc w:val="left"/>
        <w:rPr>
          <w:lang w:val="fr-CA"/>
        </w:rPr>
      </w:pPr>
      <w:r w:rsidRPr="00F86AD2">
        <w:rPr>
          <w:lang w:val="fr-CA"/>
        </w:rPr>
        <w:t>En tant qu’organisme de défense collective des droits des aînés, nous sommes extrêmement déçus de la récente décision de la Régie du logement de ne plus publier les indices d’estimation des augmentations de loyer. En effet, jusqu’à cette année, la Régie du logement publiait à cette période de l’année des indices pour permettre aux locataires de chiffrer approximativement l’augmentation demandée par leur propriétaire et ainsi décider si celle-ci est juste ou abusive. Malheureusement, sans aucune consultation préalable sur les impacts d’une telle décision, la Régie a décidé d’arrêter la publication de ces indices sous prétexte qu’ils induisaient les locataires en erreur et nuisaient à la négociation entre propriétaires et locataires. Les indices s’avéraient pourtant indispensables aux locataires ainsi qu’aux comités logement et associations de locataires pour estimer une hausse raisonnable, et ce, en tenant compte des autres éléments disponibles justifiant une augmentation.</w:t>
      </w:r>
    </w:p>
    <w:p w:rsidR="00F86AD2" w:rsidRPr="00F86AD2" w:rsidRDefault="00F86AD2" w:rsidP="00C41E3B">
      <w:pPr>
        <w:spacing w:after="0" w:line="240" w:lineRule="auto"/>
        <w:jc w:val="left"/>
        <w:rPr>
          <w:lang w:val="fr-CA"/>
        </w:rPr>
      </w:pPr>
    </w:p>
    <w:p w:rsidR="00F86AD2" w:rsidRPr="00F86AD2" w:rsidRDefault="00F86AD2" w:rsidP="00C41E3B">
      <w:pPr>
        <w:spacing w:after="0" w:line="240" w:lineRule="auto"/>
        <w:jc w:val="left"/>
        <w:rPr>
          <w:lang w:val="fr-CA"/>
        </w:rPr>
      </w:pPr>
      <w:r w:rsidRPr="00F86AD2">
        <w:rPr>
          <w:lang w:val="fr-CA"/>
        </w:rPr>
        <w:t xml:space="preserve">Privé de ces informations, il est tout simplement impossible de juger si une hausse correspond ou non à ce qui serait accordé par la Régie du logement en fixation de loyer. Dorénavant, la seule solution pour bien évaluer la hausse proposée est d’espérer que le propriétaire fournisse à ses locataires une panoplie d’informations (loyers de l’immeuble concerné, coût des assurances, frais d’entretien, coût des réparations majeures, etc.), chose qui n’est pratiquement jamais faite. Et encore faudrait-il que les locataires puissent contre-vérifier minutieusement chaque information pour s’assurer d’une négociation juste et équitable.  </w:t>
      </w:r>
    </w:p>
    <w:p w:rsidR="00F86AD2" w:rsidRPr="00F86AD2" w:rsidRDefault="00F86AD2" w:rsidP="00C41E3B">
      <w:pPr>
        <w:spacing w:after="0" w:line="240" w:lineRule="auto"/>
        <w:jc w:val="left"/>
        <w:rPr>
          <w:lang w:val="fr-CA"/>
        </w:rPr>
      </w:pPr>
    </w:p>
    <w:p w:rsidR="00F86AD2" w:rsidRPr="00F86AD2" w:rsidRDefault="00F86AD2" w:rsidP="00C41E3B">
      <w:pPr>
        <w:spacing w:after="0" w:line="240" w:lineRule="auto"/>
        <w:jc w:val="left"/>
        <w:rPr>
          <w:lang w:val="fr-CA"/>
        </w:rPr>
      </w:pPr>
      <w:r w:rsidRPr="00F86AD2">
        <w:rPr>
          <w:lang w:val="fr-CA"/>
        </w:rPr>
        <w:lastRenderedPageBreak/>
        <w:t>La Régie met l’accent sur l’utilisation des outils de calcul mis à la disposition des propriétaires et des locataires, mais ces derniers se voient dans l’impossibilité de les utiliser. Il est absurde que la Régie renvoi</w:t>
      </w:r>
      <w:r w:rsidR="00C2129E">
        <w:rPr>
          <w:lang w:val="fr-CA"/>
        </w:rPr>
        <w:t>e</w:t>
      </w:r>
      <w:r w:rsidRPr="00F86AD2">
        <w:rPr>
          <w:lang w:val="fr-CA"/>
        </w:rPr>
        <w:t xml:space="preserve"> les locataires à un outil qui, </w:t>
      </w:r>
      <w:r w:rsidR="00C2129E">
        <w:rPr>
          <w:lang w:val="fr-CA"/>
        </w:rPr>
        <w:t>en pratique</w:t>
      </w:r>
      <w:r w:rsidRPr="00F86AD2">
        <w:rPr>
          <w:lang w:val="fr-CA"/>
        </w:rPr>
        <w:t xml:space="preserve">, est inutilisable. </w:t>
      </w:r>
    </w:p>
    <w:p w:rsidR="00F86AD2" w:rsidRPr="00F86AD2" w:rsidRDefault="00F86AD2" w:rsidP="00C41E3B">
      <w:pPr>
        <w:spacing w:after="0" w:line="240" w:lineRule="auto"/>
        <w:jc w:val="left"/>
        <w:rPr>
          <w:lang w:val="fr-CA"/>
        </w:rPr>
      </w:pPr>
    </w:p>
    <w:p w:rsidR="00F86AD2" w:rsidRPr="00F86AD2" w:rsidRDefault="00F86AD2" w:rsidP="00C41E3B">
      <w:pPr>
        <w:spacing w:after="0" w:line="240" w:lineRule="auto"/>
        <w:jc w:val="left"/>
        <w:rPr>
          <w:lang w:val="fr-CA"/>
        </w:rPr>
      </w:pPr>
      <w:r w:rsidRPr="00F86AD2">
        <w:rPr>
          <w:lang w:val="fr-CA"/>
        </w:rPr>
        <w:t>Les locataires ne pourront pas répondre adéquatement à un avis de hausse de loyer et sont ainsi, face à leur propriétaire, placés en position de faiblesse à la réception d’un tel avis. En agissant de la sorte, la Régie du logement fait fi du mandat d’information qui lui est confié et contourne les directives ministérielles de l’article</w:t>
      </w:r>
      <w:r w:rsidR="00C2129E">
        <w:rPr>
          <w:lang w:val="fr-CA"/>
        </w:rPr>
        <w:t> </w:t>
      </w:r>
      <w:r w:rsidRPr="00F86AD2">
        <w:rPr>
          <w:lang w:val="fr-CA"/>
        </w:rPr>
        <w:t xml:space="preserve">3.1 du </w:t>
      </w:r>
      <w:r w:rsidRPr="00221CA7">
        <w:rPr>
          <w:i/>
          <w:lang w:val="fr-CA"/>
        </w:rPr>
        <w:t>Règlement sur les critères de fixation des loyers</w:t>
      </w:r>
      <w:r w:rsidRPr="00F86AD2">
        <w:rPr>
          <w:lang w:val="fr-CA"/>
        </w:rPr>
        <w:t xml:space="preserve">. </w:t>
      </w:r>
    </w:p>
    <w:p w:rsidR="00F86AD2" w:rsidRPr="00F86AD2" w:rsidRDefault="00F86AD2" w:rsidP="00C41E3B">
      <w:pPr>
        <w:spacing w:after="0" w:line="240" w:lineRule="auto"/>
        <w:jc w:val="left"/>
        <w:rPr>
          <w:lang w:val="fr-CA"/>
        </w:rPr>
      </w:pPr>
    </w:p>
    <w:p w:rsidR="00F86AD2" w:rsidRPr="00F86AD2" w:rsidRDefault="00F86AD2" w:rsidP="00C41E3B">
      <w:pPr>
        <w:spacing w:after="0" w:line="240" w:lineRule="auto"/>
        <w:jc w:val="left"/>
        <w:rPr>
          <w:b/>
          <w:lang w:val="fr-CA"/>
        </w:rPr>
      </w:pPr>
      <w:r w:rsidRPr="00F86AD2">
        <w:rPr>
          <w:b/>
          <w:lang w:val="fr-CA"/>
        </w:rPr>
        <w:t>Portrait des locataires aînés</w:t>
      </w:r>
    </w:p>
    <w:p w:rsidR="00F86AD2" w:rsidRPr="00F86AD2" w:rsidRDefault="00F86AD2" w:rsidP="00C41E3B">
      <w:pPr>
        <w:spacing w:after="0" w:line="240" w:lineRule="auto"/>
        <w:jc w:val="left"/>
        <w:rPr>
          <w:lang w:val="fr-CA"/>
        </w:rPr>
      </w:pPr>
      <w:r w:rsidRPr="00F86AD2">
        <w:rPr>
          <w:lang w:val="fr-CA"/>
        </w:rPr>
        <w:t>Plus du quart (26,3</w:t>
      </w:r>
      <w:r w:rsidR="00C2129E">
        <w:rPr>
          <w:lang w:val="fr-CA"/>
        </w:rPr>
        <w:t> </w:t>
      </w:r>
      <w:r w:rsidRPr="00F86AD2">
        <w:rPr>
          <w:lang w:val="fr-CA"/>
        </w:rPr>
        <w:t xml:space="preserve">%) des ménages dont le </w:t>
      </w:r>
      <w:r w:rsidR="00E16C58">
        <w:rPr>
          <w:lang w:val="fr-CA"/>
        </w:rPr>
        <w:t>principal soutien est âgé de 65 </w:t>
      </w:r>
      <w:r w:rsidRPr="00F86AD2">
        <w:rPr>
          <w:lang w:val="fr-CA"/>
        </w:rPr>
        <w:t>ans ou plus consacrent 30</w:t>
      </w:r>
      <w:r w:rsidR="00C2129E">
        <w:rPr>
          <w:lang w:val="fr-CA"/>
        </w:rPr>
        <w:t> </w:t>
      </w:r>
      <w:r w:rsidRPr="00F86AD2">
        <w:rPr>
          <w:lang w:val="fr-CA"/>
        </w:rPr>
        <w:t>% ou plus de leur revenu au logement, soit 174</w:t>
      </w:r>
      <w:r w:rsidR="00C2129E">
        <w:rPr>
          <w:lang w:val="fr-CA"/>
        </w:rPr>
        <w:t> </w:t>
      </w:r>
      <w:r w:rsidRPr="00F86AD2">
        <w:rPr>
          <w:lang w:val="fr-CA"/>
        </w:rPr>
        <w:t>960 ménages. La proportion de ménages dont le principal soutien est âgé</w:t>
      </w:r>
      <w:r w:rsidR="00E16C58">
        <w:rPr>
          <w:lang w:val="fr-CA"/>
        </w:rPr>
        <w:t xml:space="preserve"> de 65 </w:t>
      </w:r>
      <w:r w:rsidRPr="00F86AD2">
        <w:rPr>
          <w:lang w:val="fr-CA"/>
        </w:rPr>
        <w:t>ans ou plus qui consacrent 30</w:t>
      </w:r>
      <w:r w:rsidR="00C2129E">
        <w:rPr>
          <w:lang w:val="fr-CA"/>
        </w:rPr>
        <w:t> </w:t>
      </w:r>
      <w:r w:rsidRPr="00F86AD2">
        <w:rPr>
          <w:lang w:val="fr-CA"/>
        </w:rPr>
        <w:t>% ou plus de leur revenu au logement est deux fois plus élevée en milieu urbain (29,1</w:t>
      </w:r>
      <w:r w:rsidR="00C2129E">
        <w:rPr>
          <w:lang w:val="fr-CA"/>
        </w:rPr>
        <w:t> </w:t>
      </w:r>
      <w:r w:rsidRPr="00F86AD2">
        <w:rPr>
          <w:lang w:val="fr-CA"/>
        </w:rPr>
        <w:t>%, soit 159</w:t>
      </w:r>
      <w:r w:rsidR="00C2129E">
        <w:rPr>
          <w:lang w:val="fr-CA"/>
        </w:rPr>
        <w:t> </w:t>
      </w:r>
      <w:r w:rsidRPr="00F86AD2">
        <w:rPr>
          <w:lang w:val="fr-CA"/>
        </w:rPr>
        <w:t>395 ménages) qu’en milieu rural (13,2</w:t>
      </w:r>
      <w:r w:rsidR="00C2129E">
        <w:rPr>
          <w:lang w:val="fr-CA"/>
        </w:rPr>
        <w:t> </w:t>
      </w:r>
      <w:r w:rsidRPr="00F86AD2">
        <w:rPr>
          <w:lang w:val="fr-CA"/>
        </w:rPr>
        <w:t>%, soit 15</w:t>
      </w:r>
      <w:r w:rsidR="00C2129E">
        <w:rPr>
          <w:lang w:val="fr-CA"/>
        </w:rPr>
        <w:t> </w:t>
      </w:r>
      <w:r w:rsidRPr="00F86AD2">
        <w:rPr>
          <w:lang w:val="fr-CA"/>
        </w:rPr>
        <w:t>575 ménages). Plus les aînés avancent en âge, plus la part de leur revenu consacrée au logement augmente. En effet, 22,3</w:t>
      </w:r>
      <w:r w:rsidR="00C2129E">
        <w:rPr>
          <w:lang w:val="fr-CA"/>
        </w:rPr>
        <w:t> </w:t>
      </w:r>
      <w:r w:rsidRPr="00F86AD2">
        <w:rPr>
          <w:lang w:val="fr-CA"/>
        </w:rPr>
        <w:t>% des ménages dont le princ</w:t>
      </w:r>
      <w:r w:rsidR="00E16C58">
        <w:rPr>
          <w:lang w:val="fr-CA"/>
        </w:rPr>
        <w:t>ipal soutien est âgé de 65 à 74 </w:t>
      </w:r>
      <w:r w:rsidRPr="00F86AD2">
        <w:rPr>
          <w:lang w:val="fr-CA"/>
        </w:rPr>
        <w:t>ans consacrent 30</w:t>
      </w:r>
      <w:r w:rsidR="00C2129E">
        <w:rPr>
          <w:lang w:val="fr-CA"/>
        </w:rPr>
        <w:t> </w:t>
      </w:r>
      <w:r w:rsidRPr="00F86AD2">
        <w:rPr>
          <w:lang w:val="fr-CA"/>
        </w:rPr>
        <w:t>% ou plus de leur revenu au logement; ce pourcentage grimpe à 28,9</w:t>
      </w:r>
      <w:r w:rsidR="00C2129E">
        <w:rPr>
          <w:lang w:val="fr-CA"/>
        </w:rPr>
        <w:t> </w:t>
      </w:r>
      <w:r w:rsidRPr="00F86AD2">
        <w:rPr>
          <w:lang w:val="fr-CA"/>
        </w:rPr>
        <w:t>% chez les ménages dont le principal soutien est âgé de 75 à 84</w:t>
      </w:r>
      <w:r w:rsidR="00E16C58">
        <w:rPr>
          <w:lang w:val="fr-CA"/>
        </w:rPr>
        <w:t> </w:t>
      </w:r>
      <w:r w:rsidRPr="00F86AD2">
        <w:rPr>
          <w:lang w:val="fr-CA"/>
        </w:rPr>
        <w:t>ans, et à 41,4</w:t>
      </w:r>
      <w:r w:rsidR="00C2129E">
        <w:rPr>
          <w:lang w:val="fr-CA"/>
        </w:rPr>
        <w:t> </w:t>
      </w:r>
      <w:r w:rsidRPr="00F86AD2">
        <w:rPr>
          <w:lang w:val="fr-CA"/>
        </w:rPr>
        <w:t xml:space="preserve">% chez les ménages dont le </w:t>
      </w:r>
      <w:r w:rsidR="00E16C58">
        <w:rPr>
          <w:lang w:val="fr-CA"/>
        </w:rPr>
        <w:t>principal soutien est âgé de 85 </w:t>
      </w:r>
      <w:r w:rsidRPr="00F86AD2">
        <w:rPr>
          <w:lang w:val="fr-CA"/>
        </w:rPr>
        <w:t>ans ou plus.</w:t>
      </w:r>
    </w:p>
    <w:p w:rsidR="00F86AD2" w:rsidRPr="00F86AD2" w:rsidRDefault="00F86AD2" w:rsidP="00C41E3B">
      <w:pPr>
        <w:tabs>
          <w:tab w:val="left" w:pos="2711"/>
        </w:tabs>
        <w:spacing w:after="0" w:line="240" w:lineRule="auto"/>
        <w:jc w:val="left"/>
        <w:rPr>
          <w:lang w:val="fr-CA"/>
        </w:rPr>
      </w:pPr>
    </w:p>
    <w:p w:rsidR="00F86AD2" w:rsidRPr="00F86AD2" w:rsidRDefault="00F86AD2" w:rsidP="00C41E3B">
      <w:pPr>
        <w:spacing w:after="0" w:line="240" w:lineRule="auto"/>
        <w:jc w:val="left"/>
        <w:rPr>
          <w:lang w:val="fr-CA"/>
        </w:rPr>
      </w:pPr>
      <w:r w:rsidRPr="00F86AD2">
        <w:rPr>
          <w:lang w:val="fr-CA"/>
        </w:rPr>
        <w:t xml:space="preserve">Il nous apparait donc impératif que la Régie revoie ses façons de faire et réinstaure sans tarder les indices d’estimation des augmentations de loyer. </w:t>
      </w:r>
    </w:p>
    <w:p w:rsidR="00F86AD2" w:rsidRPr="00F86AD2" w:rsidRDefault="00F86AD2" w:rsidP="00C41E3B">
      <w:pPr>
        <w:spacing w:after="0" w:line="240" w:lineRule="auto"/>
        <w:jc w:val="left"/>
        <w:rPr>
          <w:lang w:val="fr-CA"/>
        </w:rPr>
      </w:pPr>
    </w:p>
    <w:p w:rsidR="00F86AD2" w:rsidRPr="00F86AD2" w:rsidRDefault="00F86AD2" w:rsidP="00C41E3B">
      <w:pPr>
        <w:spacing w:after="0" w:line="240" w:lineRule="auto"/>
        <w:jc w:val="left"/>
        <w:rPr>
          <w:lang w:val="fr-CA"/>
        </w:rPr>
      </w:pPr>
      <w:r w:rsidRPr="00F86AD2">
        <w:rPr>
          <w:lang w:val="fr-CA"/>
        </w:rPr>
        <w:t xml:space="preserve">Veuillez agréer, </w:t>
      </w:r>
      <w:r w:rsidRPr="00DA74F9">
        <w:rPr>
          <w:highlight w:val="yellow"/>
          <w:lang w:val="fr-CA"/>
        </w:rPr>
        <w:t>Madame, Monsieur,</w:t>
      </w:r>
      <w:r w:rsidRPr="00F86AD2">
        <w:rPr>
          <w:lang w:val="fr-CA"/>
        </w:rPr>
        <w:t xml:space="preserve"> l’expression de notre considération distinguée.</w:t>
      </w:r>
    </w:p>
    <w:p w:rsidR="00F86AD2" w:rsidRDefault="00F86AD2" w:rsidP="00C41E3B">
      <w:pPr>
        <w:spacing w:after="0" w:line="240" w:lineRule="auto"/>
        <w:jc w:val="left"/>
        <w:rPr>
          <w:lang w:val="fr-CA"/>
        </w:rPr>
      </w:pPr>
    </w:p>
    <w:p w:rsidR="00C2129E" w:rsidRPr="00F86AD2" w:rsidRDefault="00C2129E" w:rsidP="00C41E3B">
      <w:pPr>
        <w:spacing w:after="0" w:line="240" w:lineRule="auto"/>
        <w:jc w:val="left"/>
        <w:rPr>
          <w:lang w:val="fr-CA"/>
        </w:rPr>
      </w:pPr>
    </w:p>
    <w:p w:rsidR="00F86AD2" w:rsidRDefault="00F86AD2" w:rsidP="00C41E3B">
      <w:pPr>
        <w:spacing w:after="0" w:line="240" w:lineRule="auto"/>
        <w:jc w:val="left"/>
        <w:rPr>
          <w:lang w:val="fr-CA"/>
        </w:rPr>
      </w:pPr>
      <w:r w:rsidRPr="00C2129E">
        <w:rPr>
          <w:highlight w:val="yellow"/>
          <w:lang w:val="fr-CA"/>
        </w:rPr>
        <w:t>[Signature manuelle ou électronique]</w:t>
      </w:r>
    </w:p>
    <w:p w:rsidR="00F86AD2" w:rsidRDefault="00F86AD2" w:rsidP="00C41E3B">
      <w:pPr>
        <w:spacing w:after="0" w:line="240" w:lineRule="auto"/>
        <w:jc w:val="left"/>
        <w:rPr>
          <w:lang w:val="fr-CA"/>
        </w:rPr>
      </w:pPr>
    </w:p>
    <w:p w:rsidR="00C2129E" w:rsidRDefault="00C2129E" w:rsidP="00C41E3B">
      <w:pPr>
        <w:spacing w:after="0" w:line="240" w:lineRule="auto"/>
        <w:jc w:val="left"/>
        <w:rPr>
          <w:lang w:val="fr-CA"/>
        </w:rPr>
      </w:pPr>
    </w:p>
    <w:p w:rsidR="00F86AD2" w:rsidRPr="00C2129E" w:rsidRDefault="00C2129E" w:rsidP="00C41E3B">
      <w:pPr>
        <w:spacing w:after="0" w:line="240" w:lineRule="auto"/>
        <w:jc w:val="left"/>
        <w:rPr>
          <w:highlight w:val="yellow"/>
          <w:lang w:val="fr-CA"/>
        </w:rPr>
      </w:pPr>
      <w:r w:rsidRPr="00C2129E">
        <w:rPr>
          <w:highlight w:val="yellow"/>
          <w:lang w:val="fr-CA"/>
        </w:rPr>
        <w:t>[N</w:t>
      </w:r>
      <w:r w:rsidR="00F86AD2" w:rsidRPr="00C2129E">
        <w:rPr>
          <w:highlight w:val="yellow"/>
          <w:lang w:val="fr-CA"/>
        </w:rPr>
        <w:t>om de la personne signataire]</w:t>
      </w:r>
    </w:p>
    <w:p w:rsidR="00F86AD2" w:rsidRDefault="00C2129E" w:rsidP="00C41E3B">
      <w:pPr>
        <w:spacing w:after="0" w:line="240" w:lineRule="auto"/>
        <w:jc w:val="left"/>
        <w:rPr>
          <w:lang w:val="fr-CA"/>
        </w:rPr>
      </w:pPr>
      <w:r w:rsidRPr="00C2129E">
        <w:rPr>
          <w:highlight w:val="yellow"/>
          <w:lang w:val="fr-CA"/>
        </w:rPr>
        <w:t>[Titre de la personne signataire]</w:t>
      </w:r>
    </w:p>
    <w:p w:rsidR="00D15E17" w:rsidRPr="00F86AD2" w:rsidRDefault="00D15E17" w:rsidP="00C41E3B">
      <w:pPr>
        <w:spacing w:after="0" w:line="240" w:lineRule="auto"/>
        <w:jc w:val="left"/>
        <w:rPr>
          <w:lang w:val="fr-CA"/>
        </w:rPr>
      </w:pPr>
      <w:r w:rsidRPr="00D15E17">
        <w:rPr>
          <w:highlight w:val="yellow"/>
          <w:lang w:val="fr-CA"/>
        </w:rPr>
        <w:t>[Numéro de téléphone ou courriel</w:t>
      </w:r>
      <w:r>
        <w:rPr>
          <w:highlight w:val="yellow"/>
          <w:lang w:val="fr-CA"/>
        </w:rPr>
        <w:t xml:space="preserve"> si différent de la première page</w:t>
      </w:r>
      <w:r w:rsidRPr="00D15E17">
        <w:rPr>
          <w:highlight w:val="yellow"/>
          <w:lang w:val="fr-CA"/>
        </w:rPr>
        <w:t>]</w:t>
      </w:r>
    </w:p>
    <w:p w:rsidR="00F86AD2" w:rsidRPr="00F86AD2" w:rsidRDefault="00F86AD2" w:rsidP="00C41E3B">
      <w:pPr>
        <w:spacing w:after="0" w:line="240" w:lineRule="auto"/>
        <w:jc w:val="left"/>
        <w:rPr>
          <w:lang w:val="fr-CA"/>
        </w:rPr>
      </w:pPr>
    </w:p>
    <w:p w:rsidR="00F86AD2" w:rsidRPr="00F86AD2" w:rsidRDefault="00F86AD2" w:rsidP="00C41E3B">
      <w:pPr>
        <w:spacing w:after="0" w:line="240" w:lineRule="auto"/>
        <w:jc w:val="left"/>
        <w:rPr>
          <w:lang w:val="fr-CA"/>
        </w:rPr>
      </w:pPr>
    </w:p>
    <w:p w:rsidR="00F86AD2" w:rsidRPr="00F86AD2" w:rsidRDefault="00F86AD2" w:rsidP="00C41E3B">
      <w:pPr>
        <w:spacing w:after="0" w:line="240" w:lineRule="auto"/>
        <w:jc w:val="left"/>
        <w:rPr>
          <w:lang w:val="fr-CA"/>
        </w:rPr>
      </w:pPr>
    </w:p>
    <w:p w:rsidR="00F86AD2" w:rsidRPr="00F86AD2" w:rsidRDefault="00F86AD2" w:rsidP="00C41E3B">
      <w:pPr>
        <w:spacing w:after="0" w:line="240" w:lineRule="auto"/>
        <w:jc w:val="left"/>
        <w:rPr>
          <w:lang w:val="fr-CA"/>
        </w:rPr>
      </w:pPr>
    </w:p>
    <w:p w:rsidR="00F86AD2" w:rsidRPr="00F86AD2" w:rsidRDefault="00F86AD2" w:rsidP="00C41E3B">
      <w:pPr>
        <w:spacing w:after="0" w:line="240" w:lineRule="auto"/>
        <w:jc w:val="left"/>
        <w:rPr>
          <w:lang w:val="fr-CA"/>
        </w:rPr>
      </w:pPr>
      <w:r w:rsidRPr="00F86AD2">
        <w:rPr>
          <w:lang w:val="fr-CA"/>
        </w:rPr>
        <w:t>Copie conforme</w:t>
      </w:r>
      <w:r w:rsidR="00C2129E">
        <w:rPr>
          <w:lang w:val="fr-CA"/>
        </w:rPr>
        <w:t> </w:t>
      </w:r>
      <w:r w:rsidRPr="00F86AD2">
        <w:rPr>
          <w:lang w:val="fr-CA"/>
        </w:rPr>
        <w:t xml:space="preserve">: </w:t>
      </w:r>
    </w:p>
    <w:p w:rsidR="00F86AD2" w:rsidRPr="00F86AD2" w:rsidRDefault="00576261" w:rsidP="00C41E3B">
      <w:pPr>
        <w:numPr>
          <w:ilvl w:val="0"/>
          <w:numId w:val="2"/>
        </w:numPr>
        <w:spacing w:after="0" w:line="240" w:lineRule="auto"/>
        <w:ind w:left="284" w:hanging="284"/>
        <w:jc w:val="left"/>
        <w:rPr>
          <w:lang w:val="fr-CA"/>
        </w:rPr>
      </w:pPr>
      <w:r>
        <w:rPr>
          <w:lang w:val="fr-CA"/>
        </w:rPr>
        <w:t xml:space="preserve">M. </w:t>
      </w:r>
      <w:r w:rsidR="00F86AD2" w:rsidRPr="00F86AD2">
        <w:rPr>
          <w:lang w:val="fr-CA"/>
        </w:rPr>
        <w:t>Martin Coiteux, ministre resp</w:t>
      </w:r>
      <w:r w:rsidR="00C2129E">
        <w:rPr>
          <w:lang w:val="fr-CA"/>
        </w:rPr>
        <w:t>onsable de la Régie du logement</w:t>
      </w:r>
    </w:p>
    <w:p w:rsidR="00F86AD2" w:rsidRPr="00F86AD2" w:rsidRDefault="00576261" w:rsidP="00C41E3B">
      <w:pPr>
        <w:numPr>
          <w:ilvl w:val="0"/>
          <w:numId w:val="2"/>
        </w:numPr>
        <w:spacing w:after="0" w:line="240" w:lineRule="auto"/>
        <w:ind w:left="284" w:hanging="284"/>
        <w:jc w:val="left"/>
        <w:rPr>
          <w:lang w:val="fr-CA"/>
        </w:rPr>
      </w:pPr>
      <w:r>
        <w:rPr>
          <w:highlight w:val="yellow"/>
          <w:lang w:val="fr-CA"/>
        </w:rPr>
        <w:t>M. ou Mme</w:t>
      </w:r>
      <w:r w:rsidRPr="00576261">
        <w:rPr>
          <w:lang w:val="fr-CA"/>
        </w:rPr>
        <w:t xml:space="preserve"> </w:t>
      </w:r>
      <w:r w:rsidR="00C2129E" w:rsidRPr="00C2129E">
        <w:rPr>
          <w:highlight w:val="yellow"/>
          <w:lang w:val="fr-CA"/>
        </w:rPr>
        <w:t>[N</w:t>
      </w:r>
      <w:r w:rsidR="00F86AD2" w:rsidRPr="00C2129E">
        <w:rPr>
          <w:highlight w:val="yellow"/>
          <w:lang w:val="fr-CA"/>
        </w:rPr>
        <w:t>om de votre député</w:t>
      </w:r>
      <w:r w:rsidR="00C2129E">
        <w:rPr>
          <w:highlight w:val="yellow"/>
          <w:lang w:val="fr-CA"/>
        </w:rPr>
        <w:t>(e)</w:t>
      </w:r>
      <w:r>
        <w:rPr>
          <w:lang w:val="fr-CA"/>
        </w:rPr>
        <w:t>]</w:t>
      </w:r>
      <w:r w:rsidR="00F86AD2" w:rsidRPr="00F86AD2">
        <w:rPr>
          <w:lang w:val="fr-CA"/>
        </w:rPr>
        <w:t xml:space="preserve">, </w:t>
      </w:r>
      <w:r w:rsidR="00F86AD2" w:rsidRPr="00C2129E">
        <w:rPr>
          <w:highlight w:val="yellow"/>
          <w:lang w:val="fr-CA"/>
        </w:rPr>
        <w:t>député</w:t>
      </w:r>
      <w:r w:rsidR="00C2129E" w:rsidRPr="00C2129E">
        <w:rPr>
          <w:highlight w:val="yellow"/>
          <w:lang w:val="fr-CA"/>
        </w:rPr>
        <w:t xml:space="preserve"> ou députée</w:t>
      </w:r>
      <w:r w:rsidR="00C2129E">
        <w:rPr>
          <w:lang w:val="fr-CA"/>
        </w:rPr>
        <w:t xml:space="preserve"> </w:t>
      </w:r>
      <w:r w:rsidR="00F86AD2" w:rsidRPr="00F86AD2">
        <w:rPr>
          <w:lang w:val="fr-CA"/>
        </w:rPr>
        <w:t>de</w:t>
      </w:r>
      <w:r w:rsidR="00C2129E">
        <w:rPr>
          <w:lang w:val="fr-CA"/>
        </w:rPr>
        <w:t xml:space="preserve"> </w:t>
      </w:r>
      <w:r w:rsidR="00C2129E" w:rsidRPr="00C2129E">
        <w:rPr>
          <w:highlight w:val="yellow"/>
          <w:lang w:val="fr-CA"/>
        </w:rPr>
        <w:t>[v</w:t>
      </w:r>
      <w:r w:rsidR="00F86AD2" w:rsidRPr="00C2129E">
        <w:rPr>
          <w:highlight w:val="yellow"/>
          <w:lang w:val="fr-CA"/>
        </w:rPr>
        <w:t>otre circonscription]</w:t>
      </w:r>
    </w:p>
    <w:p w:rsidR="00B45304" w:rsidRDefault="00F86AD2" w:rsidP="00C41E3B">
      <w:pPr>
        <w:numPr>
          <w:ilvl w:val="0"/>
          <w:numId w:val="2"/>
        </w:numPr>
        <w:spacing w:after="0" w:line="240" w:lineRule="auto"/>
        <w:ind w:left="284" w:hanging="284"/>
        <w:jc w:val="left"/>
        <w:rPr>
          <w:lang w:val="fr-CA"/>
        </w:rPr>
      </w:pPr>
      <w:r w:rsidRPr="00F86AD2">
        <w:rPr>
          <w:lang w:val="fr-CA"/>
        </w:rPr>
        <w:t>Regroupement des comités logement et associations de locataires du Québec (RCLALQ)</w:t>
      </w:r>
    </w:p>
    <w:p w:rsidR="007F459C" w:rsidRDefault="007F459C" w:rsidP="007F459C">
      <w:pPr>
        <w:spacing w:after="0" w:line="240" w:lineRule="auto"/>
        <w:jc w:val="left"/>
        <w:rPr>
          <w:lang w:val="fr-CA"/>
        </w:rPr>
      </w:pPr>
    </w:p>
    <w:p w:rsidR="007F459C" w:rsidRPr="007F459C" w:rsidRDefault="00F62984" w:rsidP="007F459C">
      <w:pPr>
        <w:spacing w:after="0" w:line="240" w:lineRule="auto"/>
        <w:jc w:val="left"/>
        <w:rPr>
          <w:b/>
          <w:highlight w:val="yellow"/>
          <w:lang w:val="fr-CA"/>
        </w:rPr>
      </w:pPr>
      <w:r>
        <w:rPr>
          <w:b/>
          <w:highlight w:val="yellow"/>
          <w:lang w:val="fr-CA"/>
        </w:rPr>
        <w:t xml:space="preserve">Note : </w:t>
      </w:r>
      <w:r w:rsidR="007F459C" w:rsidRPr="007F459C">
        <w:rPr>
          <w:b/>
          <w:highlight w:val="yellow"/>
          <w:lang w:val="fr-CA"/>
        </w:rPr>
        <w:t>Voir page suivante pour les coordonnées du ministre et du RCLALQ.</w:t>
      </w:r>
    </w:p>
    <w:p w:rsidR="007F459C" w:rsidRPr="007F459C" w:rsidRDefault="007F459C" w:rsidP="007F459C">
      <w:pPr>
        <w:spacing w:after="0" w:line="240" w:lineRule="auto"/>
        <w:jc w:val="left"/>
        <w:rPr>
          <w:highlight w:val="yellow"/>
          <w:lang w:val="fr-CA"/>
        </w:rPr>
      </w:pPr>
      <w:r w:rsidRPr="007F459C">
        <w:rPr>
          <w:highlight w:val="yellow"/>
          <w:lang w:val="fr-CA"/>
        </w:rPr>
        <w:br w:type="page"/>
      </w:r>
    </w:p>
    <w:p w:rsidR="007F459C" w:rsidRPr="007F459C" w:rsidRDefault="007F459C" w:rsidP="007F459C">
      <w:pPr>
        <w:spacing w:after="0" w:line="240" w:lineRule="auto"/>
        <w:jc w:val="left"/>
        <w:rPr>
          <w:highlight w:val="yellow"/>
          <w:lang w:val="fr-CA"/>
        </w:rPr>
      </w:pPr>
      <w:r w:rsidRPr="007F459C">
        <w:rPr>
          <w:highlight w:val="yellow"/>
          <w:lang w:val="fr-CA"/>
        </w:rPr>
        <w:t>Monsieur Martin Coiteux</w:t>
      </w:r>
    </w:p>
    <w:p w:rsidR="007F459C" w:rsidRPr="007F459C" w:rsidRDefault="007F459C" w:rsidP="007F459C">
      <w:pPr>
        <w:spacing w:after="0" w:line="240" w:lineRule="auto"/>
        <w:jc w:val="left"/>
        <w:rPr>
          <w:highlight w:val="yellow"/>
          <w:lang w:val="fr-CA"/>
        </w:rPr>
      </w:pPr>
      <w:r w:rsidRPr="007F459C">
        <w:rPr>
          <w:highlight w:val="yellow"/>
          <w:lang w:val="fr-CA"/>
        </w:rPr>
        <w:t>Ministre des Affaires municipales et de l'Occupation du territoire</w:t>
      </w:r>
    </w:p>
    <w:p w:rsidR="007F459C" w:rsidRPr="007F459C" w:rsidRDefault="007F459C" w:rsidP="007F459C">
      <w:pPr>
        <w:spacing w:after="0" w:line="240" w:lineRule="auto"/>
        <w:jc w:val="left"/>
        <w:rPr>
          <w:highlight w:val="yellow"/>
          <w:lang w:val="fr-CA"/>
        </w:rPr>
      </w:pPr>
      <w:r w:rsidRPr="007F459C">
        <w:rPr>
          <w:highlight w:val="yellow"/>
          <w:lang w:val="fr-CA"/>
        </w:rPr>
        <w:t>Ministère des Affaires municipales et de l'Occupation du territoire</w:t>
      </w:r>
    </w:p>
    <w:p w:rsidR="007F459C" w:rsidRPr="007F459C" w:rsidRDefault="007F459C" w:rsidP="007F459C">
      <w:pPr>
        <w:spacing w:after="0" w:line="240" w:lineRule="auto"/>
        <w:jc w:val="left"/>
        <w:rPr>
          <w:highlight w:val="yellow"/>
          <w:lang w:val="fr-CA"/>
        </w:rPr>
      </w:pPr>
      <w:r w:rsidRPr="007F459C">
        <w:rPr>
          <w:highlight w:val="yellow"/>
          <w:lang w:val="fr-CA"/>
        </w:rPr>
        <w:t>Édifice Jean-Baptiste-De La Salle</w:t>
      </w:r>
    </w:p>
    <w:p w:rsidR="007F459C" w:rsidRPr="007F459C" w:rsidRDefault="007F459C" w:rsidP="007F459C">
      <w:pPr>
        <w:spacing w:after="0" w:line="240" w:lineRule="auto"/>
        <w:jc w:val="left"/>
        <w:rPr>
          <w:highlight w:val="yellow"/>
          <w:lang w:val="fr-CA"/>
        </w:rPr>
      </w:pPr>
      <w:r w:rsidRPr="007F459C">
        <w:rPr>
          <w:highlight w:val="yellow"/>
          <w:lang w:val="fr-CA"/>
        </w:rPr>
        <w:t>10, rue Pierre-Olivier-Chauveau</w:t>
      </w:r>
    </w:p>
    <w:p w:rsidR="007F459C" w:rsidRPr="007F459C" w:rsidRDefault="007F459C" w:rsidP="007F459C">
      <w:pPr>
        <w:spacing w:after="0" w:line="240" w:lineRule="auto"/>
        <w:jc w:val="left"/>
        <w:rPr>
          <w:highlight w:val="yellow"/>
          <w:lang w:val="fr-CA"/>
        </w:rPr>
      </w:pPr>
      <w:r w:rsidRPr="007F459C">
        <w:rPr>
          <w:highlight w:val="yellow"/>
          <w:lang w:val="fr-CA"/>
        </w:rPr>
        <w:t>Aile Chauveau</w:t>
      </w:r>
    </w:p>
    <w:p w:rsidR="007F459C" w:rsidRPr="007F459C" w:rsidRDefault="007F459C" w:rsidP="007F459C">
      <w:pPr>
        <w:spacing w:after="0" w:line="240" w:lineRule="auto"/>
        <w:jc w:val="left"/>
        <w:rPr>
          <w:highlight w:val="yellow"/>
          <w:lang w:val="fr-CA"/>
        </w:rPr>
      </w:pPr>
      <w:r w:rsidRPr="007F459C">
        <w:rPr>
          <w:highlight w:val="yellow"/>
          <w:lang w:val="fr-CA"/>
        </w:rPr>
        <w:t>4</w:t>
      </w:r>
      <w:r w:rsidRPr="007F459C">
        <w:rPr>
          <w:highlight w:val="yellow"/>
          <w:vertAlign w:val="superscript"/>
          <w:lang w:val="fr-CA"/>
        </w:rPr>
        <w:t>e</w:t>
      </w:r>
      <w:r w:rsidRPr="007F459C">
        <w:rPr>
          <w:highlight w:val="yellow"/>
          <w:lang w:val="fr-CA"/>
        </w:rPr>
        <w:t xml:space="preserve"> étage</w:t>
      </w:r>
    </w:p>
    <w:p w:rsidR="007F459C" w:rsidRPr="007F459C" w:rsidRDefault="007F459C" w:rsidP="007F459C">
      <w:pPr>
        <w:spacing w:after="0" w:line="240" w:lineRule="auto"/>
        <w:jc w:val="left"/>
        <w:rPr>
          <w:highlight w:val="yellow"/>
          <w:lang w:val="fr-CA"/>
        </w:rPr>
      </w:pPr>
      <w:r w:rsidRPr="007F459C">
        <w:rPr>
          <w:highlight w:val="yellow"/>
          <w:lang w:val="fr-CA"/>
        </w:rPr>
        <w:t>Québec (Québec)  G1R 4J3</w:t>
      </w:r>
    </w:p>
    <w:p w:rsidR="007F459C" w:rsidRPr="007F459C" w:rsidRDefault="007F459C" w:rsidP="007F459C">
      <w:pPr>
        <w:spacing w:after="0" w:line="240" w:lineRule="auto"/>
        <w:jc w:val="left"/>
        <w:rPr>
          <w:highlight w:val="yellow"/>
          <w:lang w:val="fr-CA"/>
        </w:rPr>
      </w:pPr>
      <w:r w:rsidRPr="007F459C">
        <w:rPr>
          <w:highlight w:val="yellow"/>
          <w:lang w:val="fr-CA"/>
        </w:rPr>
        <w:t>Télécopieur : 418 643-1795</w:t>
      </w:r>
    </w:p>
    <w:p w:rsidR="007F459C" w:rsidRPr="007F459C" w:rsidRDefault="007F459C" w:rsidP="007F459C">
      <w:pPr>
        <w:spacing w:after="0" w:line="240" w:lineRule="auto"/>
        <w:jc w:val="left"/>
        <w:rPr>
          <w:highlight w:val="yellow"/>
          <w:lang w:val="fr-CA"/>
        </w:rPr>
      </w:pPr>
      <w:r w:rsidRPr="007F459C">
        <w:rPr>
          <w:highlight w:val="yellow"/>
          <w:lang w:val="fr-CA"/>
        </w:rPr>
        <w:t>Courriel: ministre@mamot.gouv.qc.ca</w:t>
      </w:r>
    </w:p>
    <w:p w:rsidR="007F459C" w:rsidRPr="007F459C" w:rsidRDefault="007F459C" w:rsidP="007F459C">
      <w:pPr>
        <w:spacing w:after="0" w:line="240" w:lineRule="auto"/>
        <w:jc w:val="left"/>
        <w:rPr>
          <w:highlight w:val="yellow"/>
          <w:lang w:val="fr-CA"/>
        </w:rPr>
      </w:pPr>
    </w:p>
    <w:p w:rsidR="007F459C" w:rsidRPr="007F459C" w:rsidRDefault="007F459C" w:rsidP="007F459C">
      <w:pPr>
        <w:spacing w:after="0" w:line="240" w:lineRule="auto"/>
        <w:jc w:val="left"/>
        <w:rPr>
          <w:highlight w:val="yellow"/>
          <w:lang w:val="fr-CA"/>
        </w:rPr>
      </w:pPr>
      <w:r w:rsidRPr="007F459C">
        <w:rPr>
          <w:highlight w:val="yellow"/>
          <w:lang w:val="fr-CA"/>
        </w:rPr>
        <w:t>Regroupement des comités logement et associations de locataires du Québec (RCLALQ)</w:t>
      </w:r>
    </w:p>
    <w:p w:rsidR="007F459C" w:rsidRPr="007F459C" w:rsidRDefault="007F459C" w:rsidP="007F459C">
      <w:pPr>
        <w:spacing w:after="0" w:line="240" w:lineRule="auto"/>
        <w:jc w:val="left"/>
        <w:rPr>
          <w:highlight w:val="yellow"/>
          <w:lang w:val="fr-CA"/>
        </w:rPr>
      </w:pPr>
      <w:r w:rsidRPr="007F459C">
        <w:rPr>
          <w:highlight w:val="yellow"/>
          <w:lang w:val="fr-CA"/>
        </w:rPr>
        <w:t>2000, boul. Saint-Joseph Est, Local 35</w:t>
      </w:r>
    </w:p>
    <w:p w:rsidR="007F459C" w:rsidRPr="007F459C" w:rsidRDefault="007F459C" w:rsidP="007F459C">
      <w:pPr>
        <w:spacing w:after="0" w:line="240" w:lineRule="auto"/>
        <w:jc w:val="left"/>
        <w:rPr>
          <w:highlight w:val="yellow"/>
          <w:lang w:val="fr-CA"/>
        </w:rPr>
      </w:pPr>
      <w:r w:rsidRPr="007F459C">
        <w:rPr>
          <w:highlight w:val="yellow"/>
          <w:lang w:val="fr-CA"/>
        </w:rPr>
        <w:t>Montréal (Québec)  H2H 1E4</w:t>
      </w:r>
    </w:p>
    <w:p w:rsidR="007F459C" w:rsidRPr="007F459C" w:rsidRDefault="007F459C" w:rsidP="007F459C">
      <w:pPr>
        <w:spacing w:after="0" w:line="240" w:lineRule="auto"/>
        <w:jc w:val="left"/>
        <w:rPr>
          <w:highlight w:val="yellow"/>
          <w:lang w:val="fr-CA"/>
        </w:rPr>
      </w:pPr>
      <w:r w:rsidRPr="007F459C">
        <w:rPr>
          <w:highlight w:val="yellow"/>
          <w:lang w:val="fr-CA"/>
        </w:rPr>
        <w:t>Télécopieur: (514) 521-0948</w:t>
      </w:r>
    </w:p>
    <w:p w:rsidR="007F459C" w:rsidRPr="007F459C" w:rsidRDefault="007F459C" w:rsidP="007F459C">
      <w:pPr>
        <w:spacing w:after="0" w:line="240" w:lineRule="auto"/>
        <w:jc w:val="left"/>
        <w:rPr>
          <w:highlight w:val="yellow"/>
          <w:lang w:val="fr-CA"/>
        </w:rPr>
      </w:pPr>
      <w:r w:rsidRPr="007F459C">
        <w:rPr>
          <w:highlight w:val="yellow"/>
          <w:lang w:val="fr-CA"/>
        </w:rPr>
        <w:t>Courriel: rclalq@rclalq.qc.ca</w:t>
      </w:r>
    </w:p>
    <w:p w:rsidR="007F459C" w:rsidRPr="007F459C" w:rsidRDefault="007F459C" w:rsidP="007F459C">
      <w:pPr>
        <w:spacing w:after="0" w:line="240" w:lineRule="auto"/>
        <w:jc w:val="left"/>
        <w:rPr>
          <w:highlight w:val="yellow"/>
          <w:lang w:val="fr-CA"/>
        </w:rPr>
      </w:pPr>
    </w:p>
    <w:p w:rsidR="007F459C" w:rsidRPr="007F459C" w:rsidRDefault="007F459C" w:rsidP="007F459C">
      <w:pPr>
        <w:spacing w:after="0" w:line="240" w:lineRule="auto"/>
        <w:jc w:val="left"/>
        <w:rPr>
          <w:highlight w:val="yellow"/>
          <w:lang w:val="fr-CA"/>
        </w:rPr>
      </w:pPr>
      <w:r w:rsidRPr="007F459C">
        <w:rPr>
          <w:highlight w:val="yellow"/>
          <w:lang w:val="fr-CA"/>
        </w:rPr>
        <w:t>Vous trouverez les coordonnées de votre député</w:t>
      </w:r>
      <w:r>
        <w:rPr>
          <w:highlight w:val="yellow"/>
          <w:lang w:val="fr-CA"/>
        </w:rPr>
        <w:t>(e)</w:t>
      </w:r>
      <w:r w:rsidRPr="007F459C">
        <w:rPr>
          <w:highlight w:val="yellow"/>
          <w:lang w:val="fr-CA"/>
        </w:rPr>
        <w:t xml:space="preserve"> sur le site de l'Assemblée nationale : </w:t>
      </w:r>
      <w:hyperlink r:id="rId8" w:tgtFrame="_blank" w:history="1">
        <w:r w:rsidRPr="007F459C">
          <w:rPr>
            <w:rStyle w:val="Lienhypertexte"/>
            <w:highlight w:val="yellow"/>
            <w:lang w:val="fr-CA"/>
          </w:rPr>
          <w:t>http://www.assnat.qc.ca/fr/deputes</w:t>
        </w:r>
      </w:hyperlink>
      <w:r w:rsidRPr="007F459C">
        <w:rPr>
          <w:highlight w:val="yellow"/>
          <w:lang w:val="fr-CA"/>
        </w:rPr>
        <w:t>.</w:t>
      </w:r>
    </w:p>
    <w:p w:rsidR="007F459C" w:rsidRPr="007F459C" w:rsidRDefault="007F459C" w:rsidP="007F459C">
      <w:pPr>
        <w:spacing w:after="0" w:line="240" w:lineRule="auto"/>
        <w:jc w:val="left"/>
        <w:rPr>
          <w:highlight w:val="yellow"/>
          <w:lang w:val="fr-CA"/>
        </w:rPr>
      </w:pPr>
    </w:p>
    <w:p w:rsidR="007F459C" w:rsidRPr="007F459C" w:rsidRDefault="007F459C" w:rsidP="007F459C">
      <w:pPr>
        <w:spacing w:after="0" w:line="240" w:lineRule="auto"/>
        <w:jc w:val="left"/>
        <w:rPr>
          <w:b/>
          <w:lang w:val="fr-CA"/>
        </w:rPr>
      </w:pPr>
      <w:r w:rsidRPr="007F459C">
        <w:rPr>
          <w:b/>
          <w:highlight w:val="yellow"/>
          <w:lang w:val="fr-CA"/>
        </w:rPr>
        <w:t>IMPORTANT : Toutes les parties surlignées en jaune doivent être adaptées ou supprimées.</w:t>
      </w:r>
    </w:p>
    <w:sectPr w:rsidR="007F459C" w:rsidRPr="007F459C" w:rsidSect="00883259">
      <w:footerReference w:type="default" r:id="rId9"/>
      <w:headerReference w:type="first" r:id="rId10"/>
      <w:footerReference w:type="first" r:id="rId11"/>
      <w:pgSz w:w="12240" w:h="15840" w:code="1"/>
      <w:pgMar w:top="1559" w:right="1440" w:bottom="1247" w:left="1582" w:header="1701" w:footer="45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ABD" w:rsidRDefault="00322ABD" w:rsidP="00B3226A">
      <w:pPr>
        <w:spacing w:after="0" w:line="240" w:lineRule="auto"/>
      </w:pPr>
      <w:r>
        <w:separator/>
      </w:r>
    </w:p>
  </w:endnote>
  <w:endnote w:type="continuationSeparator" w:id="0">
    <w:p w:rsidR="00322ABD" w:rsidRDefault="00322ABD" w:rsidP="00B32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FD0" w:rsidRPr="006E428D" w:rsidRDefault="00842FD0" w:rsidP="00842FD0">
    <w:pPr>
      <w:pStyle w:val="Pieddepage"/>
      <w:rPr>
        <w:rStyle w:val="FooterWebsite"/>
        <w:lang w:val="fr-CA"/>
      </w:rPr>
    </w:pPr>
    <w:bookmarkStart w:id="0" w:name="_GoBack"/>
    <w:bookmarkEnd w:id="0"/>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4A" w:rsidRPr="00F737A2" w:rsidRDefault="008523B2" w:rsidP="00F86AD2">
    <w:pPr>
      <w:pStyle w:val="Pieddepage"/>
      <w:spacing w:after="0" w:line="240" w:lineRule="auto"/>
      <w:ind w:left="0"/>
      <w:rPr>
        <w:rStyle w:val="PieddepageCar"/>
        <w:rFonts w:ascii="Segoe UI" w:hAnsi="Segoe UI" w:cs="Segoe UI"/>
        <w:color w:val="auto"/>
        <w:sz w:val="20"/>
        <w:szCs w:val="20"/>
        <w:highlight w:val="yellow"/>
        <w:lang w:val="fr-CA"/>
      </w:rPr>
    </w:pPr>
    <w:r w:rsidRPr="00F737A2">
      <w:rPr>
        <w:rStyle w:val="Textedelespacerserv"/>
        <w:rFonts w:ascii="Segoe UI" w:hAnsi="Segoe UI" w:cs="Segoe UI"/>
        <w:color w:val="auto"/>
        <w:sz w:val="20"/>
        <w:szCs w:val="20"/>
        <w:highlight w:val="yellow"/>
        <w:lang w:val="fr-CA"/>
      </w:rPr>
      <w:t>[Vos coordonnées]</w:t>
    </w:r>
    <w:r w:rsidRPr="00F737A2">
      <w:rPr>
        <w:rStyle w:val="Textedelespacerserv"/>
        <w:rFonts w:ascii="Segoe UI" w:hAnsi="Segoe UI" w:cs="Segoe UI"/>
        <w:color w:val="auto"/>
        <w:sz w:val="20"/>
        <w:szCs w:val="20"/>
        <w:lang w:val="fr-CA"/>
      </w:rPr>
      <w:t xml:space="preserve"> </w:t>
    </w:r>
    <w:r w:rsidR="00F737A2" w:rsidRPr="00F737A2">
      <w:rPr>
        <w:rFonts w:ascii="Segoe UI" w:hAnsi="Segoe UI" w:cs="Segoe UI"/>
        <w:color w:val="auto"/>
        <w:sz w:val="20"/>
        <w:szCs w:val="20"/>
        <w:highlight w:val="yellow"/>
        <w:lang w:val="fr-CA"/>
      </w:rPr>
      <w:t>7105, rue Saint-Hubert, bureau 304, Montréal (Québec)  H2S 2N1</w:t>
    </w:r>
  </w:p>
  <w:p w:rsidR="00905B4A" w:rsidRPr="00883259" w:rsidRDefault="000133AC" w:rsidP="00F86AD2">
    <w:pPr>
      <w:pStyle w:val="Pieddepage"/>
      <w:spacing w:after="0" w:line="240" w:lineRule="auto"/>
      <w:ind w:left="0"/>
      <w:rPr>
        <w:rStyle w:val="FooterWebsite"/>
        <w:sz w:val="20"/>
        <w:szCs w:val="20"/>
        <w:lang w:val="fr-CA"/>
      </w:rPr>
    </w:pPr>
    <w:r w:rsidRPr="00F737A2">
      <w:rPr>
        <w:rStyle w:val="Textedelespacerserv"/>
        <w:rFonts w:ascii="Segoe UI" w:hAnsi="Segoe UI" w:cs="Segoe UI"/>
        <w:color w:val="auto"/>
        <w:sz w:val="20"/>
        <w:szCs w:val="20"/>
        <w:highlight w:val="yellow"/>
        <w:lang w:val="fr-CA"/>
      </w:rPr>
      <w:t xml:space="preserve">514 935-1551 ou 1 877 </w:t>
    </w:r>
    <w:r w:rsidR="006C2840" w:rsidRPr="00F737A2">
      <w:rPr>
        <w:rStyle w:val="Textedelespacerserv"/>
        <w:rFonts w:ascii="Segoe UI" w:hAnsi="Segoe UI" w:cs="Segoe UI"/>
        <w:color w:val="auto"/>
        <w:sz w:val="20"/>
        <w:szCs w:val="20"/>
        <w:highlight w:val="yellow"/>
        <w:lang w:val="fr-CA"/>
      </w:rPr>
      <w:t>935-1551</w:t>
    </w:r>
    <w:r w:rsidR="00905B4A" w:rsidRPr="00F737A2">
      <w:rPr>
        <w:rFonts w:ascii="Segoe UI" w:hAnsi="Segoe UI" w:cs="Segoe UI"/>
        <w:color w:val="auto"/>
        <w:sz w:val="20"/>
        <w:szCs w:val="20"/>
        <w:highlight w:val="yellow"/>
        <w:lang w:val="fr-CA"/>
      </w:rPr>
      <w:t xml:space="preserve">  |  </w:t>
    </w:r>
    <w:r w:rsidR="006C2840" w:rsidRPr="00F737A2">
      <w:rPr>
        <w:rFonts w:ascii="Segoe UI" w:hAnsi="Segoe UI" w:cs="Segoe UI"/>
        <w:color w:val="auto"/>
        <w:sz w:val="20"/>
        <w:szCs w:val="20"/>
        <w:highlight w:val="yellow"/>
        <w:lang w:val="fr-CA"/>
      </w:rPr>
      <w:t>info</w:t>
    </w:r>
    <w:r w:rsidR="00905B4A" w:rsidRPr="00F737A2">
      <w:rPr>
        <w:rFonts w:ascii="Segoe UI" w:hAnsi="Segoe UI" w:cs="Segoe UI"/>
        <w:color w:val="auto"/>
        <w:sz w:val="20"/>
        <w:szCs w:val="20"/>
        <w:highlight w:val="yellow"/>
        <w:lang w:val="fr-CA"/>
      </w:rPr>
      <w:t xml:space="preserve">@aqdr.org  </w:t>
    </w:r>
    <w:r w:rsidR="00905B4A" w:rsidRPr="004770EE">
      <w:rPr>
        <w:rFonts w:ascii="Segoe UI" w:hAnsi="Segoe UI" w:cs="Segoe UI"/>
        <w:color w:val="0084A8"/>
        <w:sz w:val="20"/>
        <w:szCs w:val="20"/>
        <w:highlight w:val="yellow"/>
        <w:lang w:val="fr-CA"/>
      </w:rPr>
      <w:t>|</w:t>
    </w:r>
    <w:r w:rsidR="00905B4A" w:rsidRPr="004770EE">
      <w:rPr>
        <w:rFonts w:ascii="Segoe UI Light" w:hAnsi="Segoe UI Light" w:cs="Segoe UI Light"/>
        <w:color w:val="0084A8"/>
        <w:sz w:val="20"/>
        <w:szCs w:val="20"/>
        <w:highlight w:val="yellow"/>
        <w:lang w:val="fr-CA"/>
      </w:rPr>
      <w:t xml:space="preserve">  </w:t>
    </w:r>
    <w:r w:rsidR="00905B4A" w:rsidRPr="004770EE">
      <w:rPr>
        <w:rStyle w:val="FooterWebsite"/>
        <w:color w:val="0084A8"/>
        <w:sz w:val="20"/>
        <w:szCs w:val="20"/>
        <w:highlight w:val="yellow"/>
        <w:lang w:val="fr-CA"/>
      </w:rPr>
      <w:t>www.aqdr.org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ABD" w:rsidRDefault="00322ABD" w:rsidP="00B3226A">
      <w:pPr>
        <w:spacing w:after="0" w:line="240" w:lineRule="auto"/>
      </w:pPr>
      <w:r>
        <w:separator/>
      </w:r>
    </w:p>
  </w:footnote>
  <w:footnote w:type="continuationSeparator" w:id="0">
    <w:p w:rsidR="00322ABD" w:rsidRDefault="00322ABD" w:rsidP="00B32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457" w:rsidRPr="00F86AD2" w:rsidRDefault="00BC623A" w:rsidP="00E33292">
    <w:pPr>
      <w:pStyle w:val="En-tte"/>
      <w:rPr>
        <w:rFonts w:ascii="Segoe UI" w:hAnsi="Segoe UI" w:cs="Segoe UI"/>
        <w:color w:val="0084A8"/>
        <w:lang w:val="fr-CA"/>
      </w:rPr>
    </w:pPr>
    <w:r w:rsidRPr="00BC623A">
      <w:rPr>
        <w:rFonts w:ascii="Segoe UI" w:hAnsi="Segoe UI" w:cs="Segoe UI"/>
        <w:color w:val="0084A8"/>
        <w:highlight w:val="yellow"/>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0;margin-top:.15pt;width:615.6pt;height:797pt;z-index:-1;visibility:visible;mso-position-horizontal:center;mso-position-horizontal-relative:page;mso-position-vertical-relative:page;mso-width-relative:margin;mso-height-relative:margin">
          <v:imagedata r:id="rId1" o:title=""/>
          <w10:wrap anchorx="page" anchory="page"/>
          <w10:anchorlock/>
        </v:shape>
      </w:pict>
    </w:r>
    <w:r w:rsidR="00883259">
      <w:rPr>
        <w:rFonts w:ascii="Segoe UI" w:hAnsi="Segoe UI" w:cs="Segoe UI"/>
        <w:color w:val="0084A8"/>
        <w:highlight w:val="yellow"/>
        <w:lang w:val="fr-CA"/>
      </w:rPr>
      <w:t>[N</w:t>
    </w:r>
    <w:r w:rsidR="00F86AD2" w:rsidRPr="00F86AD2">
      <w:rPr>
        <w:rFonts w:ascii="Segoe UI" w:hAnsi="Segoe UI" w:cs="Segoe UI"/>
        <w:color w:val="0084A8"/>
        <w:highlight w:val="yellow"/>
        <w:lang w:val="fr-CA"/>
      </w:rPr>
      <w:t>om de votre 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E18A1"/>
    <w:multiLevelType w:val="hybridMultilevel"/>
    <w:tmpl w:val="283C08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77FF33DA"/>
    <w:multiLevelType w:val="hybridMultilevel"/>
    <w:tmpl w:val="C7466A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oNotTrackMoves/>
  <w:defaultTabStop w:val="720"/>
  <w:hyphenationZone w:val="425"/>
  <w:characterSpacingControl w:val="doNotCompress"/>
  <w:hdrShapeDefaults>
    <o:shapedefaults v:ext="edit" spidmax="3277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428D"/>
    <w:rsid w:val="00011546"/>
    <w:rsid w:val="00012457"/>
    <w:rsid w:val="000133AC"/>
    <w:rsid w:val="00023446"/>
    <w:rsid w:val="00032D02"/>
    <w:rsid w:val="00045891"/>
    <w:rsid w:val="00101921"/>
    <w:rsid w:val="001222EC"/>
    <w:rsid w:val="001364F2"/>
    <w:rsid w:val="0016170E"/>
    <w:rsid w:val="0017495D"/>
    <w:rsid w:val="001953A1"/>
    <w:rsid w:val="001C13D5"/>
    <w:rsid w:val="001D1D3A"/>
    <w:rsid w:val="001D7B66"/>
    <w:rsid w:val="001F690E"/>
    <w:rsid w:val="00211CD4"/>
    <w:rsid w:val="00221CA7"/>
    <w:rsid w:val="00235C22"/>
    <w:rsid w:val="00280D03"/>
    <w:rsid w:val="00282823"/>
    <w:rsid w:val="002B6180"/>
    <w:rsid w:val="002C6B67"/>
    <w:rsid w:val="002C7FDA"/>
    <w:rsid w:val="002D33A9"/>
    <w:rsid w:val="002E56BE"/>
    <w:rsid w:val="00322ABD"/>
    <w:rsid w:val="00322BE4"/>
    <w:rsid w:val="003328D0"/>
    <w:rsid w:val="00390581"/>
    <w:rsid w:val="003A292B"/>
    <w:rsid w:val="003C18E3"/>
    <w:rsid w:val="003D4C9C"/>
    <w:rsid w:val="003F72D5"/>
    <w:rsid w:val="004021E0"/>
    <w:rsid w:val="0040584A"/>
    <w:rsid w:val="00413C93"/>
    <w:rsid w:val="0046783F"/>
    <w:rsid w:val="004770EE"/>
    <w:rsid w:val="004B1DD5"/>
    <w:rsid w:val="004F3D14"/>
    <w:rsid w:val="004F704B"/>
    <w:rsid w:val="00555368"/>
    <w:rsid w:val="0056503B"/>
    <w:rsid w:val="005728F9"/>
    <w:rsid w:val="00576261"/>
    <w:rsid w:val="00583741"/>
    <w:rsid w:val="005D1067"/>
    <w:rsid w:val="005E0E54"/>
    <w:rsid w:val="006136F8"/>
    <w:rsid w:val="006730D9"/>
    <w:rsid w:val="0067383C"/>
    <w:rsid w:val="00691E74"/>
    <w:rsid w:val="006A6E5D"/>
    <w:rsid w:val="006B4A3C"/>
    <w:rsid w:val="006B5C00"/>
    <w:rsid w:val="006C2840"/>
    <w:rsid w:val="006D367D"/>
    <w:rsid w:val="006D55B6"/>
    <w:rsid w:val="006D5DB5"/>
    <w:rsid w:val="006E428D"/>
    <w:rsid w:val="00744BB3"/>
    <w:rsid w:val="00780081"/>
    <w:rsid w:val="007C4855"/>
    <w:rsid w:val="007F459C"/>
    <w:rsid w:val="00816436"/>
    <w:rsid w:val="0081672B"/>
    <w:rsid w:val="00834E49"/>
    <w:rsid w:val="00842FD0"/>
    <w:rsid w:val="008437CD"/>
    <w:rsid w:val="008523B2"/>
    <w:rsid w:val="0085754B"/>
    <w:rsid w:val="00865F95"/>
    <w:rsid w:val="00874A98"/>
    <w:rsid w:val="00883259"/>
    <w:rsid w:val="008A133D"/>
    <w:rsid w:val="008C7125"/>
    <w:rsid w:val="008F0E70"/>
    <w:rsid w:val="009046BC"/>
    <w:rsid w:val="00905B4A"/>
    <w:rsid w:val="00906D6D"/>
    <w:rsid w:val="0091649B"/>
    <w:rsid w:val="009F4C3D"/>
    <w:rsid w:val="00A06B3B"/>
    <w:rsid w:val="00A157FB"/>
    <w:rsid w:val="00A66A81"/>
    <w:rsid w:val="00A85775"/>
    <w:rsid w:val="00AA46BF"/>
    <w:rsid w:val="00AA516B"/>
    <w:rsid w:val="00B26AB2"/>
    <w:rsid w:val="00B27240"/>
    <w:rsid w:val="00B3226A"/>
    <w:rsid w:val="00B45304"/>
    <w:rsid w:val="00B53841"/>
    <w:rsid w:val="00B631E0"/>
    <w:rsid w:val="00B77EB2"/>
    <w:rsid w:val="00BC5065"/>
    <w:rsid w:val="00BC50DB"/>
    <w:rsid w:val="00BC623A"/>
    <w:rsid w:val="00BE1D49"/>
    <w:rsid w:val="00BF11F8"/>
    <w:rsid w:val="00C033B8"/>
    <w:rsid w:val="00C05D66"/>
    <w:rsid w:val="00C10847"/>
    <w:rsid w:val="00C2129E"/>
    <w:rsid w:val="00C235B3"/>
    <w:rsid w:val="00C41E3B"/>
    <w:rsid w:val="00C519A5"/>
    <w:rsid w:val="00C74B6B"/>
    <w:rsid w:val="00C80071"/>
    <w:rsid w:val="00CC6114"/>
    <w:rsid w:val="00D15E17"/>
    <w:rsid w:val="00D36215"/>
    <w:rsid w:val="00D7273A"/>
    <w:rsid w:val="00D84322"/>
    <w:rsid w:val="00DA74F9"/>
    <w:rsid w:val="00E0377A"/>
    <w:rsid w:val="00E16C58"/>
    <w:rsid w:val="00E33292"/>
    <w:rsid w:val="00E401CE"/>
    <w:rsid w:val="00E745B5"/>
    <w:rsid w:val="00E813AF"/>
    <w:rsid w:val="00F31307"/>
    <w:rsid w:val="00F47AF6"/>
    <w:rsid w:val="00F529E2"/>
    <w:rsid w:val="00F62984"/>
    <w:rsid w:val="00F7104E"/>
    <w:rsid w:val="00F737A2"/>
    <w:rsid w:val="00F748ED"/>
    <w:rsid w:val="00F8592F"/>
    <w:rsid w:val="00F86AD2"/>
    <w:rsid w:val="00F94929"/>
    <w:rsid w:val="00FD0765"/>
    <w:rsid w:val="00FD563A"/>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egoe UI" w:eastAsia="Segoe UI" w:hAnsi="Segoe U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3AF"/>
    <w:pPr>
      <w:spacing w:after="200" w:line="276" w:lineRule="auto"/>
      <w:jc w:val="both"/>
    </w:pPr>
    <w:rPr>
      <w:color w:val="1C1C1C"/>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57FB"/>
    <w:pPr>
      <w:widowControl w:val="0"/>
      <w:autoSpaceDE w:val="0"/>
      <w:autoSpaceDN w:val="0"/>
      <w:adjustRightInd w:val="0"/>
      <w:spacing w:after="0" w:line="230" w:lineRule="exact"/>
      <w:jc w:val="left"/>
    </w:pPr>
    <w:rPr>
      <w:rFonts w:ascii="Segoe UI Light" w:hAnsi="Segoe UI Light"/>
      <w:noProof/>
      <w:color w:val="00A5D0"/>
      <w:sz w:val="20"/>
      <w:szCs w:val="20"/>
      <w:lang w:eastAsia="ja-JP"/>
    </w:rPr>
  </w:style>
  <w:style w:type="character" w:customStyle="1" w:styleId="En-tteCar">
    <w:name w:val="En-tête Car"/>
    <w:link w:val="En-tte"/>
    <w:uiPriority w:val="99"/>
    <w:rsid w:val="00A157FB"/>
    <w:rPr>
      <w:rFonts w:ascii="Segoe UI Light" w:hAnsi="Segoe UI Light"/>
      <w:noProof/>
      <w:color w:val="00A5D0"/>
      <w:szCs w:val="20"/>
      <w:lang w:eastAsia="ja-JP"/>
    </w:rPr>
  </w:style>
  <w:style w:type="paragraph" w:styleId="Pieddepage">
    <w:name w:val="footer"/>
    <w:basedOn w:val="Normal"/>
    <w:link w:val="PieddepageCar"/>
    <w:uiPriority w:val="99"/>
    <w:unhideWhenUsed/>
    <w:rsid w:val="00E813AF"/>
    <w:pPr>
      <w:widowControl w:val="0"/>
      <w:autoSpaceDE w:val="0"/>
      <w:autoSpaceDN w:val="0"/>
      <w:adjustRightInd w:val="0"/>
      <w:spacing w:after="20" w:line="150" w:lineRule="exact"/>
      <w:ind w:left="144"/>
      <w:jc w:val="left"/>
    </w:pPr>
    <w:rPr>
      <w:rFonts w:ascii="Segoe UI Semilight" w:hAnsi="Segoe UI Semilight"/>
      <w:color w:val="6D6E71"/>
      <w:sz w:val="15"/>
      <w:szCs w:val="15"/>
      <w:lang w:eastAsia="ja-JP"/>
    </w:rPr>
  </w:style>
  <w:style w:type="character" w:customStyle="1" w:styleId="PieddepageCar">
    <w:name w:val="Pied de page Car"/>
    <w:link w:val="Pieddepage"/>
    <w:uiPriority w:val="99"/>
    <w:rsid w:val="00905B4A"/>
    <w:rPr>
      <w:rFonts w:ascii="Segoe UI Semilight" w:hAnsi="Segoe UI Semilight" w:cs="Segoe UI Semilight"/>
      <w:color w:val="6D6E71"/>
      <w:sz w:val="15"/>
      <w:szCs w:val="15"/>
      <w:lang w:eastAsia="ja-JP"/>
    </w:rPr>
  </w:style>
  <w:style w:type="table" w:styleId="Grilledutableau">
    <w:name w:val="Table Grid"/>
    <w:basedOn w:val="TableauNormal"/>
    <w:uiPriority w:val="59"/>
    <w:rsid w:val="009F4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uiPriority w:val="99"/>
    <w:semiHidden/>
    <w:rsid w:val="003A292B"/>
    <w:rPr>
      <w:color w:val="808080"/>
    </w:rPr>
  </w:style>
  <w:style w:type="character" w:customStyle="1" w:styleId="FooterWebsite">
    <w:name w:val="Footer Website"/>
    <w:uiPriority w:val="99"/>
    <w:qFormat/>
    <w:rsid w:val="00905B4A"/>
    <w:rPr>
      <w:rFonts w:ascii="Segoe UI Semibold" w:hAnsi="Segoe UI Semibold" w:cs="Segoe UI Semibold"/>
      <w:b/>
      <w:bCs/>
      <w:color w:val="008FC1"/>
    </w:rPr>
  </w:style>
  <w:style w:type="paragraph" w:styleId="NormalWeb">
    <w:name w:val="Normal (Web)"/>
    <w:basedOn w:val="Normal"/>
    <w:uiPriority w:val="99"/>
    <w:semiHidden/>
    <w:unhideWhenUsed/>
    <w:rsid w:val="00FD563A"/>
    <w:pPr>
      <w:spacing w:before="100" w:beforeAutospacing="1" w:after="100" w:afterAutospacing="1" w:line="240" w:lineRule="auto"/>
    </w:pPr>
    <w:rPr>
      <w:rFonts w:ascii="Times New Roman" w:eastAsia="Times New Roman" w:hAnsi="Times New Roman"/>
      <w:sz w:val="24"/>
      <w:szCs w:val="24"/>
    </w:rPr>
  </w:style>
  <w:style w:type="character" w:styleId="Lienhypertexte">
    <w:name w:val="Hyperlink"/>
    <w:basedOn w:val="Policepardfaut"/>
    <w:unhideWhenUsed/>
    <w:rsid w:val="00555368"/>
    <w:rPr>
      <w:color w:val="0563C1"/>
      <w:u w:val="single"/>
    </w:rPr>
  </w:style>
</w:styles>
</file>

<file path=word/webSettings.xml><?xml version="1.0" encoding="utf-8"?>
<w:webSettings xmlns:r="http://schemas.openxmlformats.org/officeDocument/2006/relationships" xmlns:w="http://schemas.openxmlformats.org/wordprocessingml/2006/main">
  <w:divs>
    <w:div w:id="728453779">
      <w:bodyDiv w:val="1"/>
      <w:marLeft w:val="0"/>
      <w:marRight w:val="0"/>
      <w:marTop w:val="0"/>
      <w:marBottom w:val="0"/>
      <w:divBdr>
        <w:top w:val="none" w:sz="0" w:space="0" w:color="auto"/>
        <w:left w:val="none" w:sz="0" w:space="0" w:color="auto"/>
        <w:bottom w:val="none" w:sz="0" w:space="0" w:color="auto"/>
        <w:right w:val="none" w:sz="0" w:space="0" w:color="auto"/>
      </w:divBdr>
    </w:div>
    <w:div w:id="1276250621">
      <w:bodyDiv w:val="1"/>
      <w:marLeft w:val="0"/>
      <w:marRight w:val="0"/>
      <w:marTop w:val="0"/>
      <w:marBottom w:val="0"/>
      <w:divBdr>
        <w:top w:val="none" w:sz="0" w:space="0" w:color="auto"/>
        <w:left w:val="none" w:sz="0" w:space="0" w:color="auto"/>
        <w:bottom w:val="none" w:sz="0" w:space="0" w:color="auto"/>
        <w:right w:val="none" w:sz="0" w:space="0" w:color="auto"/>
      </w:divBdr>
    </w:div>
    <w:div w:id="136813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nat.qc.ca/fr/depu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58286-61E0-4C9F-9C3C-C6F5C3A4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792</Words>
  <Characters>4359</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Bachir Saouaf</dc:creator>
  <cp:lastModifiedBy>Lyne Baillargeon</cp:lastModifiedBy>
  <cp:revision>28</cp:revision>
  <cp:lastPrinted>2017-01-27T14:43:00Z</cp:lastPrinted>
  <dcterms:created xsi:type="dcterms:W3CDTF">2017-01-27T14:05:00Z</dcterms:created>
  <dcterms:modified xsi:type="dcterms:W3CDTF">2017-01-27T16:40:00Z</dcterms:modified>
</cp:coreProperties>
</file>